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A74" w:rsidRDefault="00F51A74" w:rsidP="00F51A74">
      <w:pPr>
        <w:keepNext/>
        <w:pBdr>
          <w:bottom w:val="single" w:sz="4" w:space="1" w:color="auto"/>
        </w:pBdr>
        <w:tabs>
          <w:tab w:val="right" w:pos="9639"/>
        </w:tabs>
        <w:outlineLvl w:val="0"/>
        <w:rPr>
          <w:rFonts w:ascii="Arial" w:hAnsi="Arial" w:cs="Arial"/>
          <w:b/>
          <w:sz w:val="24"/>
          <w:lang w:eastAsia="ja-JP"/>
        </w:rPr>
      </w:pPr>
      <w:r>
        <w:rPr>
          <w:rFonts w:ascii="Arial" w:hAnsi="Arial" w:cs="Arial"/>
          <w:b/>
          <w:sz w:val="24"/>
        </w:rPr>
        <w:t>3GPP TSG SA WG3 (Security) Meeting #</w:t>
      </w:r>
      <w:r>
        <w:rPr>
          <w:rFonts w:ascii="Arial" w:hAnsi="Arial" w:cs="Arial"/>
          <w:b/>
          <w:sz w:val="24"/>
          <w:lang w:eastAsia="ja-JP"/>
        </w:rPr>
        <w:t>90</w:t>
      </w:r>
      <w:r>
        <w:rPr>
          <w:rFonts w:ascii="Arial" w:hAnsi="Arial" w:cs="Arial"/>
          <w:b/>
          <w:sz w:val="24"/>
        </w:rPr>
        <w:tab/>
        <w:t>S3-1</w:t>
      </w:r>
      <w:r w:rsidR="0014488C">
        <w:rPr>
          <w:rFonts w:ascii="Arial" w:hAnsi="Arial" w:cs="Arial"/>
          <w:b/>
          <w:sz w:val="24"/>
          <w:lang w:eastAsia="ja-JP"/>
        </w:rPr>
        <w:t>8</w:t>
      </w:r>
      <w:r w:rsidR="00375FE7">
        <w:rPr>
          <w:rFonts w:ascii="Arial" w:hAnsi="Arial" w:cs="Arial"/>
          <w:b/>
          <w:sz w:val="24"/>
          <w:lang w:eastAsia="ja-JP"/>
        </w:rPr>
        <w:t>0093</w:t>
      </w:r>
    </w:p>
    <w:p w:rsidR="00F51A74" w:rsidRDefault="00F51A74" w:rsidP="00F51A74">
      <w:pPr>
        <w:keepNext/>
        <w:pBdr>
          <w:bottom w:val="single" w:sz="4" w:space="1" w:color="auto"/>
        </w:pBdr>
        <w:tabs>
          <w:tab w:val="right" w:pos="9639"/>
        </w:tabs>
        <w:outlineLvl w:val="0"/>
        <w:rPr>
          <w:rFonts w:ascii="Arial" w:hAnsi="Arial" w:cs="Arial"/>
          <w:b/>
          <w:sz w:val="24"/>
        </w:rPr>
      </w:pPr>
      <w:r>
        <w:rPr>
          <w:rFonts w:ascii="Arial" w:hAnsi="Arial" w:cs="Arial"/>
          <w:b/>
          <w:sz w:val="24"/>
        </w:rPr>
        <w:t>20 - 27 January</w:t>
      </w:r>
      <w:r>
        <w:rPr>
          <w:rFonts w:ascii="Arial" w:hAnsi="Arial" w:cs="Arial"/>
          <w:b/>
          <w:sz w:val="24"/>
          <w:lang w:eastAsia="ja-JP"/>
        </w:rPr>
        <w:t>,</w:t>
      </w:r>
      <w:r>
        <w:rPr>
          <w:rFonts w:ascii="Arial" w:hAnsi="Arial" w:cs="Arial"/>
          <w:b/>
          <w:sz w:val="24"/>
        </w:rPr>
        <w:t xml:space="preserve"> 2018, </w:t>
      </w:r>
      <w:r>
        <w:rPr>
          <w:rFonts w:ascii="Arial" w:hAnsi="Arial" w:cs="Arial"/>
          <w:b/>
          <w:sz w:val="24"/>
          <w:lang w:eastAsia="ja-JP"/>
        </w:rPr>
        <w:t>Gothenburg (Sweden)</w:t>
      </w:r>
      <w:r>
        <w:rPr>
          <w:rFonts w:ascii="Arial" w:hAnsi="Arial" w:cs="Arial"/>
          <w:b/>
          <w:sz w:val="24"/>
        </w:rPr>
        <w:tab/>
      </w:r>
      <w:r>
        <w:rPr>
          <w:rFonts w:ascii="Arial" w:hAnsi="Arial" w:cs="Arial"/>
          <w:i/>
          <w:sz w:val="18"/>
          <w:szCs w:val="18"/>
        </w:rPr>
        <w:t>revision of S3-17xabc</w:t>
      </w:r>
    </w:p>
    <w:p w:rsidR="00F51A74" w:rsidRDefault="00F51A74" w:rsidP="00F51A74">
      <w:pPr>
        <w:keepNext/>
        <w:pBdr>
          <w:bottom w:val="single" w:sz="4" w:space="1" w:color="auto"/>
        </w:pBdr>
        <w:tabs>
          <w:tab w:val="right" w:pos="9639"/>
        </w:tabs>
        <w:outlineLvl w:val="0"/>
        <w:rPr>
          <w:rFonts w:ascii="Arial" w:hAnsi="Arial" w:cs="Arial"/>
          <w:b/>
          <w:sz w:val="24"/>
        </w:rPr>
      </w:pPr>
    </w:p>
    <w:p w:rsidR="00F51A74" w:rsidRDefault="00F51A74" w:rsidP="00F51A74">
      <w:pPr>
        <w:keepNext/>
        <w:tabs>
          <w:tab w:val="left" w:pos="2127"/>
        </w:tabs>
        <w:ind w:left="2126" w:hanging="2126"/>
        <w:outlineLvl w:val="0"/>
        <w:rPr>
          <w:rFonts w:ascii="Arial" w:hAnsi="Arial" w:cs="Times New Roman"/>
          <w:b/>
          <w:sz w:val="20"/>
        </w:rPr>
      </w:pPr>
      <w:r>
        <w:rPr>
          <w:rFonts w:ascii="Arial" w:hAnsi="Arial"/>
          <w:b/>
        </w:rPr>
        <w:t>Source:</w:t>
      </w:r>
      <w:r w:rsidR="006C7807">
        <w:rPr>
          <w:rFonts w:ascii="Arial" w:hAnsi="Arial"/>
          <w:b/>
        </w:rPr>
        <w:tab/>
      </w:r>
      <w:r>
        <w:rPr>
          <w:rFonts w:ascii="Arial" w:hAnsi="Arial"/>
          <w:b/>
        </w:rPr>
        <w:t xml:space="preserve"> Nokia</w:t>
      </w:r>
      <w:r>
        <w:rPr>
          <w:rFonts w:ascii="Arial" w:hAnsi="Arial"/>
          <w:b/>
        </w:rPr>
        <w:tab/>
      </w:r>
    </w:p>
    <w:p w:rsidR="00F51A74" w:rsidRDefault="00F51A74" w:rsidP="00F51A74">
      <w:pPr>
        <w:keepNext/>
        <w:tabs>
          <w:tab w:val="left" w:pos="2127"/>
        </w:tabs>
        <w:ind w:left="2126" w:hanging="2126"/>
        <w:outlineLvl w:val="0"/>
        <w:rPr>
          <w:rFonts w:ascii="Arial" w:hAnsi="Arial"/>
          <w:b/>
          <w:lang w:val="en-GB"/>
        </w:rPr>
      </w:pPr>
      <w:r>
        <w:rPr>
          <w:rFonts w:ascii="Arial" w:hAnsi="Arial" w:cs="Arial"/>
          <w:b/>
        </w:rPr>
        <w:t>Title:</w:t>
      </w:r>
      <w:r>
        <w:rPr>
          <w:rFonts w:ascii="Arial" w:hAnsi="Arial" w:cs="Arial"/>
          <w:b/>
        </w:rPr>
        <w:tab/>
        <w:t>Solution proposals for Multiple NAS links</w:t>
      </w:r>
      <w:r>
        <w:rPr>
          <w:rFonts w:ascii="Arial" w:hAnsi="Arial" w:cs="Arial"/>
          <w:b/>
        </w:rPr>
        <w:tab/>
      </w:r>
    </w:p>
    <w:p w:rsidR="00F51A74" w:rsidRDefault="00F51A74" w:rsidP="00F51A7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6C7807">
        <w:rPr>
          <w:rFonts w:ascii="Arial" w:hAnsi="Arial"/>
          <w:b/>
          <w:lang w:eastAsia="zh-CN"/>
        </w:rPr>
        <w:t xml:space="preserve"> and Agreement</w:t>
      </w:r>
    </w:p>
    <w:p w:rsidR="00F51A74" w:rsidRDefault="00F51A74" w:rsidP="00F51A74">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2E4D18">
        <w:rPr>
          <w:rFonts w:ascii="Arial" w:hAnsi="Arial"/>
          <w:b/>
        </w:rPr>
        <w:t>7.2.5.7</w:t>
      </w:r>
    </w:p>
    <w:p w:rsidR="00F51A74" w:rsidRDefault="00F51A74" w:rsidP="00F51A74">
      <w:pPr>
        <w:pStyle w:val="Heading1"/>
        <w:rPr>
          <w:rFonts w:eastAsia="SimSun"/>
        </w:rPr>
      </w:pPr>
      <w:r>
        <w:rPr>
          <w:rFonts w:eastAsia="SimSun"/>
        </w:rPr>
        <w:t>1</w:t>
      </w:r>
      <w:r>
        <w:rPr>
          <w:rFonts w:eastAsia="SimSun"/>
        </w:rPr>
        <w:tab/>
        <w:t>Decision/action requested</w:t>
      </w:r>
    </w:p>
    <w:p w:rsidR="00F51A74" w:rsidRDefault="00E76DE6" w:rsidP="00F51A7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Agree on the principles below for securing multiple NAS links</w:t>
      </w:r>
    </w:p>
    <w:p w:rsidR="00F51A74" w:rsidRDefault="006C7807" w:rsidP="00DF008E">
      <w:pPr>
        <w:spacing w:before="100" w:beforeAutospacing="1" w:after="100" w:afterAutospacing="1"/>
        <w:rPr>
          <w:rFonts w:ascii="Arial" w:eastAsia="MS Mincho" w:hAnsi="Arial" w:cs="Arial"/>
          <w:b/>
          <w:bCs/>
        </w:rPr>
      </w:pPr>
      <w:r>
        <w:rPr>
          <w:rFonts w:ascii="Arial" w:eastAsia="MS Mincho" w:hAnsi="Arial" w:cs="Arial"/>
          <w:b/>
          <w:bCs/>
        </w:rPr>
        <w:t>1.1 Discussion</w:t>
      </w:r>
    </w:p>
    <w:p w:rsidR="006C7807" w:rsidRDefault="006C7807" w:rsidP="00DF008E">
      <w:pPr>
        <w:spacing w:before="100" w:beforeAutospacing="1" w:after="100" w:afterAutospacing="1"/>
        <w:rPr>
          <w:rFonts w:ascii="Arial" w:eastAsia="MS Mincho" w:hAnsi="Arial" w:cs="Arial"/>
        </w:rPr>
      </w:pPr>
      <w:r w:rsidRPr="006C7807">
        <w:rPr>
          <w:rFonts w:ascii="Arial" w:eastAsia="MS Mincho" w:hAnsi="Arial" w:cs="Arial"/>
        </w:rPr>
        <w:t>For the pending questions on multiple NAS links,</w:t>
      </w:r>
      <w:r>
        <w:rPr>
          <w:rFonts w:ascii="Arial" w:eastAsia="MS Mincho" w:hAnsi="Arial" w:cs="Arial"/>
        </w:rPr>
        <w:t xml:space="preserve"> following answers are proposed:</w:t>
      </w:r>
    </w:p>
    <w:p w:rsidR="006C7807" w:rsidRPr="006C7807" w:rsidRDefault="006C7807" w:rsidP="00DF008E">
      <w:pPr>
        <w:spacing w:before="100" w:beforeAutospacing="1" w:after="100" w:afterAutospacing="1"/>
        <w:rPr>
          <w:rFonts w:ascii="Arial" w:eastAsia="MS Mincho" w:hAnsi="Arial" w:cs="Arial"/>
        </w:rPr>
      </w:pPr>
    </w:p>
    <w:p w:rsidR="00DF008E" w:rsidRPr="00F51A74" w:rsidRDefault="00DF008E" w:rsidP="00DF008E">
      <w:pPr>
        <w:numPr>
          <w:ilvl w:val="0"/>
          <w:numId w:val="1"/>
        </w:numPr>
        <w:spacing w:before="100" w:beforeAutospacing="1" w:after="100" w:afterAutospacing="1"/>
        <w:ind w:left="0"/>
        <w:rPr>
          <w:rFonts w:ascii="Arial" w:eastAsia="MS Mincho" w:hAnsi="Arial" w:cs="Arial"/>
          <w:b/>
          <w:bCs/>
        </w:rPr>
      </w:pPr>
      <w:r w:rsidRPr="00F51A74">
        <w:rPr>
          <w:rFonts w:ascii="Arial" w:eastAsia="MS Mincho" w:hAnsi="Arial" w:cs="Arial"/>
          <w:b/>
          <w:bCs/>
        </w:rPr>
        <w:t xml:space="preserve">How many security contexts are required when a UE is connected via a NG-RAN and </w:t>
      </w:r>
      <w:proofErr w:type="gramStart"/>
      <w:r w:rsidRPr="00F51A74">
        <w:rPr>
          <w:rFonts w:ascii="Arial" w:eastAsia="MS Mincho" w:hAnsi="Arial" w:cs="Arial"/>
          <w:b/>
          <w:bCs/>
        </w:rPr>
        <w:t>via an un-trusted non-3GPP accesses</w:t>
      </w:r>
      <w:proofErr w:type="gramEnd"/>
      <w:r w:rsidRPr="00F51A74">
        <w:rPr>
          <w:rFonts w:ascii="Arial" w:eastAsia="MS Mincho" w:hAnsi="Arial" w:cs="Arial"/>
          <w:b/>
          <w:bCs/>
        </w:rPr>
        <w:t>?</w:t>
      </w:r>
    </w:p>
    <w:p w:rsidR="002433A2" w:rsidRDefault="00061774" w:rsidP="002433A2">
      <w:pPr>
        <w:rPr>
          <w:lang w:eastAsia="ko-KR"/>
        </w:rPr>
      </w:pPr>
      <w:r>
        <w:rPr>
          <w:rFonts w:ascii="Arial" w:eastAsia="MS Mincho" w:hAnsi="Arial" w:cs="Arial"/>
        </w:rPr>
        <w:t>As per 23.501</w:t>
      </w:r>
      <w:r w:rsidR="002433A2">
        <w:rPr>
          <w:rFonts w:ascii="Arial" w:eastAsia="MS Mincho" w:hAnsi="Arial" w:cs="Arial"/>
        </w:rPr>
        <w:t xml:space="preserve"> clause </w:t>
      </w:r>
      <w:proofErr w:type="gramStart"/>
      <w:r w:rsidR="002433A2">
        <w:rPr>
          <w:rFonts w:ascii="Arial" w:eastAsia="MS Mincho" w:hAnsi="Arial" w:cs="Arial"/>
        </w:rPr>
        <w:t xml:space="preserve">4.2.8 </w:t>
      </w:r>
      <w:r>
        <w:rPr>
          <w:rFonts w:ascii="Arial" w:eastAsia="MS Mincho" w:hAnsi="Arial" w:cs="Arial"/>
        </w:rPr>
        <w:t xml:space="preserve"> </w:t>
      </w:r>
      <w:r w:rsidR="002433A2">
        <w:rPr>
          <w:rFonts w:ascii="Arial" w:eastAsia="MS Mincho" w:hAnsi="Arial" w:cs="Arial"/>
        </w:rPr>
        <w:t>“</w:t>
      </w:r>
      <w:proofErr w:type="gramEnd"/>
      <w:r w:rsidR="002433A2">
        <w:rPr>
          <w:lang w:eastAsia="ko-KR"/>
        </w:rPr>
        <w:t xml:space="preserve">A UE that accesses the 5G Core Network over a standalone non-3GPP access shall, after UE attachment, support NAS </w:t>
      </w:r>
      <w:proofErr w:type="spellStart"/>
      <w:r w:rsidR="002433A2">
        <w:rPr>
          <w:lang w:eastAsia="ko-KR"/>
        </w:rPr>
        <w:t>signalling</w:t>
      </w:r>
      <w:proofErr w:type="spellEnd"/>
      <w:r w:rsidR="002433A2">
        <w:rPr>
          <w:lang w:eastAsia="ko-KR"/>
        </w:rPr>
        <w:t xml:space="preserve"> with 5G Core Network control-plane functions using the N1 reference point.</w:t>
      </w:r>
    </w:p>
    <w:p w:rsidR="002433A2" w:rsidRDefault="002433A2" w:rsidP="002433A2">
      <w:pPr>
        <w:rPr>
          <w:rFonts w:eastAsia="Malgun Gothic"/>
          <w:lang w:eastAsia="ko-KR"/>
        </w:rPr>
      </w:pPr>
      <w:r>
        <w:rPr>
          <w:lang w:eastAsia="ko-KR"/>
        </w:rPr>
        <w:t xml:space="preserve">When a UE is connected via a NG-RAN and via a standalone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rsidR="00061774" w:rsidRPr="002433A2" w:rsidRDefault="002433A2" w:rsidP="002433A2">
      <w:pPr>
        <w:rPr>
          <w:rFonts w:eastAsia="Times New Roman"/>
          <w:lang w:eastAsia="ko-KR"/>
        </w:rPr>
      </w:pPr>
      <w:r>
        <w:rPr>
          <w:lang w:eastAsia="ko-KR"/>
        </w:rPr>
        <w:t xml:space="preserve">A UE simultaneously connected to the same 5G Core Network of a PLMN over a 3GPP access and a non-3GPP access shall be served by </w:t>
      </w:r>
      <w:r w:rsidRPr="002433A2">
        <w:rPr>
          <w:highlight w:val="yellow"/>
          <w:lang w:eastAsia="ko-KR"/>
        </w:rPr>
        <w:t>a single AMF if the selected N3IWF is located in the same PLMN</w:t>
      </w:r>
      <w:r>
        <w:rPr>
          <w:lang w:eastAsia="ko-KR"/>
        </w:rPr>
        <w:t xml:space="preserve"> as the 3GPP access.</w:t>
      </w:r>
      <w:r>
        <w:rPr>
          <w:rFonts w:ascii="Arial" w:eastAsia="MS Mincho" w:hAnsi="Arial" w:cs="Arial"/>
        </w:rPr>
        <w:t xml:space="preserve"> “ </w:t>
      </w:r>
    </w:p>
    <w:p w:rsidR="000B0A85" w:rsidRDefault="002433A2" w:rsidP="00061774">
      <w:pPr>
        <w:spacing w:before="100" w:beforeAutospacing="1" w:after="100" w:afterAutospacing="1"/>
        <w:rPr>
          <w:rFonts w:ascii="Arial" w:eastAsia="MS Mincho" w:hAnsi="Arial" w:cs="Arial"/>
        </w:rPr>
      </w:pPr>
      <w:r>
        <w:rPr>
          <w:rFonts w:ascii="Arial" w:eastAsia="MS Mincho" w:hAnsi="Arial" w:cs="Arial"/>
        </w:rPr>
        <w:t>So in the same PLMN, the N1for 3gpp access and n3gpp access are terminated on the same AMF. This doesn’t necessitate entirely two separate NAS contexts, but the two N1 instances would need a cryptographic separation. This separation can be achieved in a fashion similar to how cryptographic separation is achieved for</w:t>
      </w:r>
      <w:r w:rsidR="00393FE6">
        <w:rPr>
          <w:rFonts w:ascii="Arial" w:eastAsia="MS Mincho" w:hAnsi="Arial" w:cs="Arial"/>
        </w:rPr>
        <w:t xml:space="preserve"> radio bearer</w:t>
      </w:r>
      <w:r>
        <w:rPr>
          <w:rFonts w:ascii="Arial" w:eastAsia="MS Mincho" w:hAnsi="Arial" w:cs="Arial"/>
        </w:rPr>
        <w:t xml:space="preserve">s in the AS domain. </w:t>
      </w:r>
    </w:p>
    <w:p w:rsidR="000B0A85" w:rsidRDefault="000B0A85" w:rsidP="00061774">
      <w:pPr>
        <w:spacing w:before="100" w:beforeAutospacing="1" w:after="100" w:afterAutospacing="1"/>
        <w:rPr>
          <w:rFonts w:ascii="Arial" w:eastAsia="MS Mincho" w:hAnsi="Arial" w:cs="Arial"/>
        </w:rPr>
      </w:pPr>
      <w:r>
        <w:rPr>
          <w:rFonts w:ascii="Arial" w:eastAsia="MS Mincho" w:hAnsi="Arial" w:cs="Arial"/>
        </w:rPr>
        <w:t>Similar to the AS domain, this means:</w:t>
      </w:r>
    </w:p>
    <w:p w:rsidR="000B0A85" w:rsidRPr="000B0A85" w:rsidRDefault="000B0A85" w:rsidP="000B0A85">
      <w:pPr>
        <w:numPr>
          <w:ilvl w:val="0"/>
          <w:numId w:val="2"/>
        </w:numPr>
        <w:spacing w:after="180"/>
        <w:rPr>
          <w:rFonts w:ascii="Arial" w:hAnsi="Arial" w:cs="Arial"/>
          <w:iCs/>
        </w:rPr>
      </w:pPr>
      <w:r w:rsidRPr="000B0A85">
        <w:rPr>
          <w:rFonts w:ascii="Arial" w:hAnsi="Arial" w:cs="Arial"/>
          <w:iCs/>
        </w:rPr>
        <w:t>The main NAS context is created at the registration time the first access type and shall contain the NAS integrity and encryption keys, selected algorithm for all NAS links. This main NAS context shall exist as long as at least one of the NAS sub-context exits between the UE and the AMF.</w:t>
      </w:r>
    </w:p>
    <w:p w:rsidR="000B0A85" w:rsidRPr="000B0A85" w:rsidRDefault="002433A2" w:rsidP="000B0A85">
      <w:pPr>
        <w:numPr>
          <w:ilvl w:val="0"/>
          <w:numId w:val="2"/>
        </w:numPr>
        <w:spacing w:after="180"/>
        <w:rPr>
          <w:rFonts w:ascii="Arial" w:hAnsi="Arial" w:cs="Arial"/>
          <w:iCs/>
        </w:rPr>
      </w:pPr>
      <w:r w:rsidRPr="000B0A85">
        <w:rPr>
          <w:rFonts w:ascii="Arial" w:eastAsia="MS Mincho" w:hAnsi="Arial" w:cs="Arial"/>
        </w:rPr>
        <w:t xml:space="preserve"> </w:t>
      </w:r>
      <w:r w:rsidR="000B0A85" w:rsidRPr="000B0A85">
        <w:rPr>
          <w:rFonts w:ascii="Arial" w:hAnsi="Arial" w:cs="Arial"/>
          <w:iCs/>
        </w:rPr>
        <w:t xml:space="preserve">When UE registers over multiple access types such as 3gpp, </w:t>
      </w:r>
      <w:proofErr w:type="spellStart"/>
      <w:r w:rsidR="000B0A85" w:rsidRPr="000B0A85">
        <w:rPr>
          <w:rFonts w:ascii="Arial" w:hAnsi="Arial" w:cs="Arial"/>
          <w:iCs/>
        </w:rPr>
        <w:t>untrusted</w:t>
      </w:r>
      <w:proofErr w:type="spellEnd"/>
      <w:r w:rsidR="000B0A85" w:rsidRPr="000B0A85">
        <w:rPr>
          <w:rFonts w:ascii="Arial" w:hAnsi="Arial" w:cs="Arial"/>
          <w:iCs/>
        </w:rPr>
        <w:t xml:space="preserve"> non3gpp (or other types of access in the future), a NAS sub-context is created for the corresponding access type. </w:t>
      </w:r>
    </w:p>
    <w:p w:rsidR="00061774" w:rsidRDefault="000B0A85" w:rsidP="00776CAA">
      <w:pPr>
        <w:numPr>
          <w:ilvl w:val="0"/>
          <w:numId w:val="2"/>
        </w:numPr>
        <w:spacing w:after="180"/>
        <w:rPr>
          <w:rFonts w:ascii="Arial" w:hAnsi="Arial" w:cs="Arial"/>
          <w:iCs/>
        </w:rPr>
      </w:pPr>
      <w:r w:rsidRPr="000B0A85">
        <w:rPr>
          <w:rFonts w:ascii="Arial" w:hAnsi="Arial" w:cs="Arial"/>
          <w:iCs/>
        </w:rPr>
        <w:lastRenderedPageBreak/>
        <w:t xml:space="preserve">The NAS sub-context corresponding to the access differs from the main NAS context with parameters specific to the NAS link, such as NAS link id#, UL packet count, DL packet count etc.  </w:t>
      </w:r>
    </w:p>
    <w:p w:rsidR="00A6384F" w:rsidRPr="00776CAA" w:rsidRDefault="005B0AD3" w:rsidP="00A6384F">
      <w:pPr>
        <w:spacing w:after="180"/>
        <w:ind w:left="720"/>
        <w:rPr>
          <w:rFonts w:ascii="Arial" w:hAnsi="Arial" w:cs="Arial"/>
          <w:iCs/>
        </w:rPr>
      </w:pPr>
      <w:r>
        <w:object w:dxaOrig="4934" w:dyaOrig="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65.9pt" o:ole="">
            <v:imagedata r:id="rId5" o:title=""/>
          </v:shape>
          <o:OLEObject Type="Embed" ProgID="Visio.Drawing.11" ShapeID="_x0000_i1025" DrawAspect="Content" ObjectID="_1577461995" r:id="rId6"/>
        </w:object>
      </w:r>
    </w:p>
    <w:p w:rsidR="00DF008E" w:rsidRPr="00087BD6" w:rsidRDefault="00DF008E" w:rsidP="00DF008E">
      <w:pPr>
        <w:numPr>
          <w:ilvl w:val="0"/>
          <w:numId w:val="1"/>
        </w:numPr>
        <w:spacing w:before="100" w:beforeAutospacing="1" w:after="100" w:afterAutospacing="1"/>
        <w:ind w:left="0"/>
        <w:rPr>
          <w:rFonts w:ascii="Arial" w:eastAsia="MS Mincho" w:hAnsi="Arial" w:cs="Arial"/>
          <w:b/>
          <w:bCs/>
        </w:rPr>
      </w:pPr>
      <w:r w:rsidRPr="00087BD6">
        <w:rPr>
          <w:rFonts w:ascii="Arial" w:eastAsia="MS Mincho" w:hAnsi="Arial" w:cs="Arial"/>
          <w:b/>
          <w:bCs/>
        </w:rPr>
        <w:t>How are the security contexts established? What procedures are used?</w:t>
      </w:r>
    </w:p>
    <w:p w:rsidR="00061774" w:rsidRPr="00E63CDB" w:rsidRDefault="00D65C0C" w:rsidP="00DA234C">
      <w:pPr>
        <w:spacing w:after="180"/>
        <w:rPr>
          <w:rFonts w:ascii="Arial" w:hAnsi="Arial" w:cs="Arial"/>
          <w:iCs/>
        </w:rPr>
      </w:pPr>
      <w:r w:rsidRPr="00E63CDB">
        <w:rPr>
          <w:rFonts w:ascii="Arial" w:hAnsi="Arial" w:cs="Arial"/>
          <w:iCs/>
        </w:rPr>
        <w:t xml:space="preserve">Security contexts can be established using NAS SMC procedure. </w:t>
      </w:r>
      <w:r w:rsidR="00B435FA" w:rsidRPr="00E63CDB">
        <w:rPr>
          <w:rFonts w:ascii="Arial" w:hAnsi="Arial" w:cs="Arial"/>
          <w:iCs/>
        </w:rPr>
        <w:t xml:space="preserve">UE performs RR over every access. </w:t>
      </w:r>
      <w:r w:rsidR="00776CAA" w:rsidRPr="00E63CDB">
        <w:rPr>
          <w:rFonts w:ascii="Arial" w:hAnsi="Arial" w:cs="Arial"/>
          <w:iCs/>
        </w:rPr>
        <w:t xml:space="preserve">NAS </w:t>
      </w:r>
      <w:r w:rsidR="00B435FA" w:rsidRPr="00E63CDB">
        <w:rPr>
          <w:rFonts w:ascii="Arial" w:hAnsi="Arial" w:cs="Arial"/>
          <w:iCs/>
        </w:rPr>
        <w:t>key K</w:t>
      </w:r>
      <w:r w:rsidR="00B435FA" w:rsidRPr="00E63CDB">
        <w:rPr>
          <w:rFonts w:ascii="Arial" w:hAnsi="Arial" w:cs="Arial"/>
          <w:iCs/>
          <w:vertAlign w:val="subscript"/>
        </w:rPr>
        <w:t>AMF</w:t>
      </w:r>
      <w:r w:rsidR="00B435FA" w:rsidRPr="00E63CDB">
        <w:rPr>
          <w:rFonts w:ascii="Arial" w:hAnsi="Arial" w:cs="Arial"/>
          <w:iCs/>
        </w:rPr>
        <w:t xml:space="preserve"> and </w:t>
      </w:r>
      <w:r w:rsidR="00776CAA" w:rsidRPr="00E63CDB">
        <w:rPr>
          <w:rFonts w:ascii="Arial" w:hAnsi="Arial" w:cs="Arial"/>
          <w:iCs/>
        </w:rPr>
        <w:t xml:space="preserve">algorithm selection etc need to be exchanged in the </w:t>
      </w:r>
      <w:r w:rsidRPr="00E63CDB">
        <w:rPr>
          <w:rFonts w:ascii="Arial" w:hAnsi="Arial" w:cs="Arial"/>
          <w:iCs/>
        </w:rPr>
        <w:t xml:space="preserve">NAS </w:t>
      </w:r>
      <w:r w:rsidR="00776CAA" w:rsidRPr="00E63CDB">
        <w:rPr>
          <w:rFonts w:ascii="Arial" w:hAnsi="Arial" w:cs="Arial"/>
          <w:iCs/>
        </w:rPr>
        <w:t xml:space="preserve">SMC </w:t>
      </w:r>
      <w:r w:rsidRPr="00E63CDB">
        <w:rPr>
          <w:rFonts w:ascii="Arial" w:hAnsi="Arial" w:cs="Arial"/>
          <w:iCs/>
        </w:rPr>
        <w:t>procedure, but these parameters</w:t>
      </w:r>
      <w:r w:rsidR="00B435FA" w:rsidRPr="00E63CDB">
        <w:rPr>
          <w:rFonts w:ascii="Arial" w:hAnsi="Arial" w:cs="Arial"/>
          <w:iCs/>
        </w:rPr>
        <w:t xml:space="preserve"> could be common for all accesses hence this can be established </w:t>
      </w:r>
      <w:r w:rsidRPr="00E63CDB">
        <w:rPr>
          <w:rFonts w:ascii="Arial" w:hAnsi="Arial" w:cs="Arial"/>
          <w:iCs/>
        </w:rPr>
        <w:t>at the time of</w:t>
      </w:r>
      <w:r w:rsidR="00776CAA" w:rsidRPr="00E63CDB">
        <w:rPr>
          <w:rFonts w:ascii="Arial" w:hAnsi="Arial" w:cs="Arial"/>
          <w:iCs/>
        </w:rPr>
        <w:t xml:space="preserve"> first context, not for subsequent NAS sub-context creation.</w:t>
      </w:r>
      <w:r w:rsidRPr="00E63CDB">
        <w:rPr>
          <w:rFonts w:ascii="Arial" w:hAnsi="Arial" w:cs="Arial"/>
          <w:iCs/>
        </w:rPr>
        <w:t xml:space="preserve"> For the subsequent NAS </w:t>
      </w:r>
      <w:proofErr w:type="spellStart"/>
      <w:r w:rsidRPr="00E63CDB">
        <w:rPr>
          <w:rFonts w:ascii="Arial" w:hAnsi="Arial" w:cs="Arial"/>
          <w:iCs/>
        </w:rPr>
        <w:t>Subcontexts</w:t>
      </w:r>
      <w:proofErr w:type="spellEnd"/>
      <w:r w:rsidRPr="00E63CDB">
        <w:rPr>
          <w:rFonts w:ascii="Arial" w:hAnsi="Arial" w:cs="Arial"/>
          <w:iCs/>
        </w:rPr>
        <w:t>, NAS SMC without key establishment and algorithm can be used to keep the state machine alike</w:t>
      </w:r>
      <w:r w:rsidR="0074484D">
        <w:rPr>
          <w:rFonts w:ascii="Arial" w:hAnsi="Arial" w:cs="Arial"/>
          <w:iCs/>
        </w:rPr>
        <w:t xml:space="preserve"> in all </w:t>
      </w:r>
      <w:proofErr w:type="spellStart"/>
      <w:r w:rsidR="0074484D">
        <w:rPr>
          <w:rFonts w:ascii="Arial" w:hAnsi="Arial" w:cs="Arial"/>
          <w:iCs/>
        </w:rPr>
        <w:t>Reg</w:t>
      </w:r>
      <w:proofErr w:type="spellEnd"/>
      <w:r w:rsidR="0074484D">
        <w:rPr>
          <w:rFonts w:ascii="Arial" w:hAnsi="Arial" w:cs="Arial"/>
          <w:iCs/>
        </w:rPr>
        <w:t xml:space="preserve"> </w:t>
      </w:r>
      <w:proofErr w:type="spellStart"/>
      <w:r w:rsidR="0074484D">
        <w:rPr>
          <w:rFonts w:ascii="Arial" w:hAnsi="Arial" w:cs="Arial"/>
          <w:iCs/>
        </w:rPr>
        <w:t>Req</w:t>
      </w:r>
      <w:proofErr w:type="spellEnd"/>
      <w:r w:rsidR="0074484D">
        <w:rPr>
          <w:rFonts w:ascii="Arial" w:hAnsi="Arial" w:cs="Arial"/>
          <w:iCs/>
        </w:rPr>
        <w:t xml:space="preserve"> scenarios</w:t>
      </w:r>
      <w:r w:rsidRPr="00E63CDB">
        <w:rPr>
          <w:rFonts w:ascii="Arial" w:hAnsi="Arial" w:cs="Arial"/>
          <w:iCs/>
        </w:rPr>
        <w:t>.</w:t>
      </w:r>
    </w:p>
    <w:p w:rsidR="00DF008E" w:rsidRPr="009A0632" w:rsidRDefault="00DF008E" w:rsidP="00DF008E">
      <w:pPr>
        <w:numPr>
          <w:ilvl w:val="0"/>
          <w:numId w:val="1"/>
        </w:numPr>
        <w:spacing w:before="100" w:beforeAutospacing="1" w:after="100" w:afterAutospacing="1"/>
        <w:ind w:left="0"/>
        <w:rPr>
          <w:rFonts w:ascii="Arial" w:eastAsia="MS Mincho" w:hAnsi="Arial" w:cs="Arial"/>
          <w:b/>
          <w:bCs/>
        </w:rPr>
      </w:pPr>
      <w:r w:rsidRPr="009A0632">
        <w:rPr>
          <w:rFonts w:ascii="Arial" w:eastAsia="MS Mincho" w:hAnsi="Arial" w:cs="Arial"/>
          <w:b/>
          <w:bCs/>
        </w:rPr>
        <w:t>How many security keys are required for securing the multiple N1 instances?</w:t>
      </w:r>
    </w:p>
    <w:p w:rsidR="00C53593" w:rsidRPr="009A0632" w:rsidRDefault="00C53593" w:rsidP="00C53593">
      <w:pPr>
        <w:spacing w:before="100" w:beforeAutospacing="1" w:after="100" w:afterAutospacing="1"/>
        <w:rPr>
          <w:rFonts w:ascii="Arial" w:eastAsia="MS Mincho" w:hAnsi="Arial" w:cs="Arial"/>
        </w:rPr>
      </w:pPr>
      <w:r>
        <w:rPr>
          <w:rFonts w:ascii="Arial" w:eastAsia="MS Mincho" w:hAnsi="Arial" w:cs="Arial"/>
        </w:rPr>
        <w:t xml:space="preserve">One set of keys, </w:t>
      </w:r>
      <w:proofErr w:type="spellStart"/>
      <w:r>
        <w:rPr>
          <w:rFonts w:ascii="Arial" w:eastAsia="MS Mincho" w:hAnsi="Arial" w:cs="Arial"/>
        </w:rPr>
        <w:t>K</w:t>
      </w:r>
      <w:r w:rsidRPr="00C53593">
        <w:rPr>
          <w:rFonts w:ascii="Arial" w:eastAsia="MS Mincho" w:hAnsi="Arial" w:cs="Arial"/>
          <w:vertAlign w:val="subscript"/>
        </w:rPr>
        <w:t>NASenc</w:t>
      </w:r>
      <w:proofErr w:type="spellEnd"/>
      <w:r>
        <w:rPr>
          <w:rFonts w:ascii="Arial" w:eastAsia="MS Mincho" w:hAnsi="Arial" w:cs="Arial"/>
        </w:rPr>
        <w:t xml:space="preserve"> and </w:t>
      </w:r>
      <w:proofErr w:type="spellStart"/>
      <w:r>
        <w:rPr>
          <w:rFonts w:ascii="Arial" w:eastAsia="MS Mincho" w:hAnsi="Arial" w:cs="Arial"/>
        </w:rPr>
        <w:t>K</w:t>
      </w:r>
      <w:r w:rsidRPr="00C53593">
        <w:rPr>
          <w:rFonts w:ascii="Arial" w:eastAsia="MS Mincho" w:hAnsi="Arial" w:cs="Arial"/>
          <w:vertAlign w:val="subscript"/>
        </w:rPr>
        <w:t>NASint</w:t>
      </w:r>
      <w:proofErr w:type="spellEnd"/>
      <w:r w:rsidR="009A0632">
        <w:rPr>
          <w:rFonts w:ascii="Arial" w:eastAsia="MS Mincho" w:hAnsi="Arial" w:cs="Arial"/>
          <w:vertAlign w:val="subscript"/>
        </w:rPr>
        <w:t xml:space="preserve"> </w:t>
      </w:r>
      <w:r w:rsidR="009A0632" w:rsidRPr="009A0632">
        <w:rPr>
          <w:rFonts w:ascii="Arial" w:eastAsia="MS Mincho" w:hAnsi="Arial" w:cs="Arial"/>
        </w:rPr>
        <w:t>are sufficient</w:t>
      </w:r>
      <w:r w:rsidR="009A0632">
        <w:rPr>
          <w:rFonts w:ascii="Arial" w:eastAsia="MS Mincho" w:hAnsi="Arial" w:cs="Arial"/>
        </w:rPr>
        <w:t xml:space="preserve"> to have cryptographic separation</w:t>
      </w:r>
      <w:r w:rsidR="0074484D">
        <w:rPr>
          <w:rFonts w:ascii="Arial" w:eastAsia="MS Mincho" w:hAnsi="Arial" w:cs="Arial"/>
        </w:rPr>
        <w:t xml:space="preserve"> over multiple N1 instances using separate NAS link id# and independent UL and DL COUNTS</w:t>
      </w:r>
      <w:r w:rsidR="009A0632">
        <w:rPr>
          <w:rFonts w:ascii="Arial" w:eastAsia="MS Mincho" w:hAnsi="Arial" w:cs="Arial"/>
        </w:rPr>
        <w:t>.</w:t>
      </w:r>
    </w:p>
    <w:p w:rsidR="009A0632" w:rsidRPr="007825A3" w:rsidRDefault="00DF008E" w:rsidP="009A0632">
      <w:pPr>
        <w:numPr>
          <w:ilvl w:val="0"/>
          <w:numId w:val="1"/>
        </w:numPr>
        <w:spacing w:before="100" w:beforeAutospacing="1" w:after="100" w:afterAutospacing="1"/>
        <w:ind w:left="0"/>
        <w:rPr>
          <w:rFonts w:ascii="Arial" w:eastAsia="MS Mincho" w:hAnsi="Arial" w:cs="Arial"/>
          <w:b/>
          <w:bCs/>
        </w:rPr>
      </w:pPr>
      <w:r w:rsidRPr="007825A3">
        <w:rPr>
          <w:rFonts w:ascii="Arial" w:eastAsia="MS Mincho" w:hAnsi="Arial" w:cs="Arial"/>
          <w:b/>
          <w:bCs/>
        </w:rPr>
        <w:t xml:space="preserve">How cryptographic isolation for the N1 instances (used simultaneously) is achieved? </w:t>
      </w:r>
    </w:p>
    <w:p w:rsidR="00DA234C" w:rsidRPr="00E63CDB" w:rsidRDefault="00DA234C" w:rsidP="00DA234C">
      <w:pPr>
        <w:spacing w:before="100" w:beforeAutospacing="1" w:after="100" w:afterAutospacing="1"/>
        <w:rPr>
          <w:rFonts w:ascii="Arial" w:eastAsia="MS Mincho" w:hAnsi="Arial" w:cs="Arial"/>
        </w:rPr>
      </w:pPr>
      <w:r w:rsidRPr="00E63CDB">
        <w:rPr>
          <w:rFonts w:ascii="Arial" w:eastAsia="MS Mincho" w:hAnsi="Arial" w:cs="Arial"/>
        </w:rPr>
        <w:t>As shown below using parameters</w:t>
      </w:r>
      <w:r w:rsidR="0018206D" w:rsidRPr="00E63CDB">
        <w:rPr>
          <w:rFonts w:ascii="Arial" w:eastAsia="MS Mincho" w:hAnsi="Arial" w:cs="Arial"/>
        </w:rPr>
        <w:t xml:space="preserve"> (NAS COUNT, NAS Bearer id#, direction, Length, Message) and the NAS key.</w:t>
      </w:r>
    </w:p>
    <w:p w:rsidR="00DA234C" w:rsidRPr="009A0632" w:rsidRDefault="00DA234C" w:rsidP="00DA234C">
      <w:pPr>
        <w:spacing w:before="100" w:beforeAutospacing="1" w:after="100" w:afterAutospacing="1"/>
        <w:rPr>
          <w:rFonts w:ascii="Arial" w:eastAsia="MS Mincho" w:hAnsi="Arial" w:cs="Arial"/>
          <w:color w:val="1F497D"/>
        </w:rPr>
      </w:pPr>
      <w:r w:rsidRPr="003F331C">
        <w:rPr>
          <w:rFonts w:ascii="Arial" w:eastAsia="SimSun" w:hAnsi="Arial" w:cs="Times New Roman"/>
          <w:b/>
          <w:sz w:val="20"/>
          <w:szCs w:val="20"/>
          <w:lang w:val="en-GB" w:bidi="ar-SA"/>
        </w:rPr>
        <w:object w:dxaOrig="8767" w:dyaOrig="4752">
          <v:shape id="_x0000_i1026" type="#_x0000_t75" style="width:439.5pt;height:237.9pt" o:ole="" fillcolor="window">
            <v:imagedata r:id="rId7" o:title=""/>
          </v:shape>
          <o:OLEObject Type="Embed" ProgID="Word.Picture.8" ShapeID="_x0000_i1026" DrawAspect="Content" ObjectID="_1577461996" r:id="rId8"/>
        </w:object>
      </w:r>
    </w:p>
    <w:p w:rsidR="00DF008E" w:rsidRPr="007825A3" w:rsidRDefault="00DF008E" w:rsidP="00DF008E">
      <w:pPr>
        <w:numPr>
          <w:ilvl w:val="0"/>
          <w:numId w:val="1"/>
        </w:numPr>
        <w:spacing w:before="100" w:beforeAutospacing="1" w:after="100" w:afterAutospacing="1"/>
        <w:ind w:left="0"/>
        <w:rPr>
          <w:rFonts w:ascii="Arial" w:eastAsia="MS Mincho" w:hAnsi="Arial" w:cs="Arial"/>
          <w:b/>
          <w:bCs/>
        </w:rPr>
      </w:pPr>
      <w:r w:rsidRPr="007825A3">
        <w:rPr>
          <w:rFonts w:ascii="Arial" w:eastAsia="MS Mincho" w:hAnsi="Arial" w:cs="Arial"/>
          <w:b/>
          <w:bCs/>
        </w:rPr>
        <w:t>Should the access ids for 3gpp or non3gpp access be hardcoded or flexible?</w:t>
      </w:r>
    </w:p>
    <w:p w:rsidR="007825A3" w:rsidRPr="007825A3" w:rsidRDefault="007825A3" w:rsidP="007825A3">
      <w:pPr>
        <w:spacing w:before="100" w:beforeAutospacing="1" w:after="100" w:afterAutospacing="1"/>
        <w:rPr>
          <w:rFonts w:ascii="Arial" w:eastAsia="MS Mincho" w:hAnsi="Arial" w:cs="Arial"/>
        </w:rPr>
      </w:pPr>
      <w:r w:rsidRPr="007825A3">
        <w:rPr>
          <w:rFonts w:ascii="Arial" w:eastAsia="MS Mincho" w:hAnsi="Arial" w:cs="Arial"/>
        </w:rPr>
        <w:t xml:space="preserve">In accordance with the access agnostic architecture, there is no reason and advantage to have fixed ids. Instead if the </w:t>
      </w:r>
      <w:proofErr w:type="spellStart"/>
      <w:r w:rsidRPr="007825A3">
        <w:rPr>
          <w:rFonts w:ascii="Arial" w:eastAsia="MS Mincho" w:hAnsi="Arial" w:cs="Arial"/>
        </w:rPr>
        <w:t>ids</w:t>
      </w:r>
      <w:proofErr w:type="spellEnd"/>
      <w:r w:rsidRPr="007825A3">
        <w:rPr>
          <w:rFonts w:ascii="Arial" w:eastAsia="MS Mincho" w:hAnsi="Arial" w:cs="Arial"/>
        </w:rPr>
        <w:t xml:space="preserve"> are allocated in a flexible manner it will </w:t>
      </w:r>
      <w:proofErr w:type="gramStart"/>
      <w:r w:rsidRPr="007825A3">
        <w:rPr>
          <w:rFonts w:ascii="Arial" w:eastAsia="MS Mincho" w:hAnsi="Arial" w:cs="Arial"/>
        </w:rPr>
        <w:t>prevent  a</w:t>
      </w:r>
      <w:proofErr w:type="gramEnd"/>
      <w:r w:rsidRPr="007825A3">
        <w:rPr>
          <w:rFonts w:ascii="Arial" w:eastAsia="MS Mincho" w:hAnsi="Arial" w:cs="Arial"/>
        </w:rPr>
        <w:t xml:space="preserve"> hacker for guessing the access id.</w:t>
      </w:r>
      <w:r w:rsidR="0074484D">
        <w:rPr>
          <w:rFonts w:ascii="Arial" w:eastAsia="MS Mincho" w:hAnsi="Arial" w:cs="Arial"/>
        </w:rPr>
        <w:t xml:space="preserve"> This will also help if other accesses are added in the future </w:t>
      </w:r>
      <w:proofErr w:type="gramStart"/>
      <w:r w:rsidR="0074484D">
        <w:rPr>
          <w:rFonts w:ascii="Arial" w:eastAsia="MS Mincho" w:hAnsi="Arial" w:cs="Arial"/>
        </w:rPr>
        <w:t>( e.g</w:t>
      </w:r>
      <w:proofErr w:type="gramEnd"/>
      <w:r w:rsidR="0074484D">
        <w:rPr>
          <w:rFonts w:ascii="Arial" w:eastAsia="MS Mincho" w:hAnsi="Arial" w:cs="Arial"/>
        </w:rPr>
        <w:t xml:space="preserve">. fixed access). So on whichever access the UE did the </w:t>
      </w:r>
      <w:proofErr w:type="spellStart"/>
      <w:r w:rsidR="0074484D">
        <w:rPr>
          <w:rFonts w:ascii="Arial" w:eastAsia="MS Mincho" w:hAnsi="Arial" w:cs="Arial"/>
        </w:rPr>
        <w:t>Reg</w:t>
      </w:r>
      <w:proofErr w:type="spellEnd"/>
      <w:r w:rsidR="0074484D">
        <w:rPr>
          <w:rFonts w:ascii="Arial" w:eastAsia="MS Mincho" w:hAnsi="Arial" w:cs="Arial"/>
        </w:rPr>
        <w:t xml:space="preserve"> </w:t>
      </w:r>
      <w:proofErr w:type="spellStart"/>
      <w:r w:rsidR="0074484D">
        <w:rPr>
          <w:rFonts w:ascii="Arial" w:eastAsia="MS Mincho" w:hAnsi="Arial" w:cs="Arial"/>
        </w:rPr>
        <w:t>Req</w:t>
      </w:r>
      <w:proofErr w:type="spellEnd"/>
      <w:r w:rsidR="0074484D">
        <w:rPr>
          <w:rFonts w:ascii="Arial" w:eastAsia="MS Mincho" w:hAnsi="Arial" w:cs="Arial"/>
        </w:rPr>
        <w:t xml:space="preserve"> first, that will be assigned NAS link id#1 and so on. Since the access id is not hardcoded </w:t>
      </w:r>
    </w:p>
    <w:p w:rsidR="00DF008E" w:rsidRPr="007825A3" w:rsidRDefault="00DF008E" w:rsidP="00DF008E">
      <w:pPr>
        <w:numPr>
          <w:ilvl w:val="0"/>
          <w:numId w:val="1"/>
        </w:numPr>
        <w:spacing w:before="100" w:beforeAutospacing="1" w:after="100" w:afterAutospacing="1"/>
        <w:ind w:left="0"/>
        <w:rPr>
          <w:rFonts w:ascii="Arial" w:eastAsia="MS Mincho" w:hAnsi="Arial" w:cs="Arial"/>
          <w:b/>
          <w:bCs/>
        </w:rPr>
      </w:pPr>
      <w:r w:rsidRPr="007825A3">
        <w:rPr>
          <w:rFonts w:ascii="Arial" w:eastAsia="MS Mincho" w:hAnsi="Arial" w:cs="Arial"/>
          <w:b/>
          <w:bCs/>
        </w:rPr>
        <w:t xml:space="preserve">Shall the N1 instances be protected using different security algorithms? </w:t>
      </w:r>
    </w:p>
    <w:p w:rsidR="007825A3" w:rsidRPr="00DF008E" w:rsidRDefault="007825A3" w:rsidP="007825A3">
      <w:pPr>
        <w:spacing w:before="100" w:beforeAutospacing="1" w:after="100" w:afterAutospacing="1"/>
        <w:rPr>
          <w:rFonts w:ascii="Arial" w:eastAsia="MS Mincho" w:hAnsi="Arial" w:cs="Arial"/>
        </w:rPr>
      </w:pPr>
      <w:r>
        <w:rPr>
          <w:rFonts w:ascii="Arial" w:eastAsia="MS Mincho" w:hAnsi="Arial" w:cs="Arial"/>
        </w:rPr>
        <w:t>Within the same PLMN and AMF, there is no security reason to use different security algorithms over different access types. Such a solution will complicate the implementation in the UE and AMF.</w:t>
      </w:r>
      <w:r w:rsidR="00A670CB">
        <w:rPr>
          <w:rFonts w:ascii="Arial" w:eastAsia="MS Mincho" w:hAnsi="Arial" w:cs="Arial"/>
        </w:rPr>
        <w:t xml:space="preserve"> There is no requirement for this, given that NAS termination in a PLMN is only one.</w:t>
      </w:r>
    </w:p>
    <w:p w:rsidR="00DF008E" w:rsidRPr="0022555C" w:rsidRDefault="00DF008E" w:rsidP="00DF008E">
      <w:pPr>
        <w:numPr>
          <w:ilvl w:val="0"/>
          <w:numId w:val="1"/>
        </w:numPr>
        <w:spacing w:before="100" w:beforeAutospacing="1" w:after="100" w:afterAutospacing="1"/>
        <w:ind w:left="0"/>
        <w:rPr>
          <w:rFonts w:ascii="Arial" w:eastAsia="MS Mincho" w:hAnsi="Arial" w:cs="Arial"/>
          <w:b/>
          <w:bCs/>
        </w:rPr>
      </w:pPr>
      <w:r w:rsidRPr="0022555C">
        <w:rPr>
          <w:rFonts w:ascii="Arial" w:eastAsia="MS Mincho" w:hAnsi="Arial" w:cs="Arial"/>
          <w:b/>
          <w:bCs/>
        </w:rPr>
        <w:t>At what level</w:t>
      </w:r>
      <w:r w:rsidR="0022555C">
        <w:rPr>
          <w:rFonts w:ascii="Arial" w:eastAsia="MS Mincho" w:hAnsi="Arial" w:cs="Arial"/>
          <w:b/>
          <w:bCs/>
        </w:rPr>
        <w:t xml:space="preserve"> </w:t>
      </w:r>
      <w:r w:rsidRPr="0022555C">
        <w:rPr>
          <w:rFonts w:ascii="Arial" w:eastAsia="MS Mincho" w:hAnsi="Arial" w:cs="Arial"/>
          <w:b/>
          <w:bCs/>
        </w:rPr>
        <w:t xml:space="preserve">(AMF </w:t>
      </w:r>
      <w:proofErr w:type="spellStart"/>
      <w:r w:rsidRPr="0022555C">
        <w:rPr>
          <w:rFonts w:ascii="Arial" w:eastAsia="MS Mincho" w:hAnsi="Arial" w:cs="Arial"/>
          <w:b/>
          <w:bCs/>
        </w:rPr>
        <w:t>vs</w:t>
      </w:r>
      <w:proofErr w:type="spellEnd"/>
      <w:r w:rsidRPr="0022555C">
        <w:rPr>
          <w:rFonts w:ascii="Arial" w:eastAsia="MS Mincho" w:hAnsi="Arial" w:cs="Arial"/>
          <w:b/>
          <w:bCs/>
        </w:rPr>
        <w:t xml:space="preserve"> SEAF) in the key hierarchy is multi-NAS enforced? How and where are the multi-NAS keys derived?</w:t>
      </w:r>
    </w:p>
    <w:p w:rsidR="001E73FB" w:rsidRDefault="001E73FB" w:rsidP="001E73FB">
      <w:pPr>
        <w:spacing w:before="100" w:beforeAutospacing="1" w:after="100" w:afterAutospacing="1"/>
        <w:rPr>
          <w:rFonts w:ascii="Arial" w:eastAsia="MS Mincho" w:hAnsi="Arial" w:cs="Arial"/>
        </w:rPr>
      </w:pPr>
      <w:r>
        <w:rPr>
          <w:rFonts w:ascii="Arial" w:eastAsia="MS Mincho" w:hAnsi="Arial" w:cs="Arial"/>
        </w:rPr>
        <w:t xml:space="preserve">Within same PLMN and AMF, the SEAF is shared, hence in this scenario the multi-NAS separation happens is AMF. The advantage is when procedures such a mobility, authentication/re-authentication is done, the context is managed by the same AMF using one context, hence the implementation is simple and easy to handle. </w:t>
      </w:r>
    </w:p>
    <w:p w:rsidR="007825A3" w:rsidRDefault="001E73FB" w:rsidP="007825A3">
      <w:pPr>
        <w:spacing w:before="100" w:beforeAutospacing="1" w:after="100" w:afterAutospacing="1"/>
        <w:rPr>
          <w:rFonts w:ascii="Arial" w:eastAsia="MS Mincho" w:hAnsi="Arial" w:cs="Arial"/>
          <w:color w:val="1F497D"/>
        </w:rPr>
      </w:pPr>
      <w:r>
        <w:rPr>
          <w:rFonts w:ascii="Arial" w:eastAsia="MS Mincho" w:hAnsi="Arial" w:cs="Arial"/>
        </w:rPr>
        <w:t xml:space="preserve">But </w:t>
      </w:r>
      <w:r w:rsidR="00351FFB">
        <w:rPr>
          <w:rFonts w:ascii="Arial" w:eastAsia="MS Mincho" w:hAnsi="Arial" w:cs="Arial"/>
        </w:rPr>
        <w:t xml:space="preserve">if </w:t>
      </w:r>
      <w:r>
        <w:rPr>
          <w:rFonts w:ascii="Arial" w:eastAsia="MS Mincho" w:hAnsi="Arial" w:cs="Arial"/>
        </w:rPr>
        <w:t xml:space="preserve">the </w:t>
      </w:r>
      <w:r w:rsidR="00351FFB">
        <w:rPr>
          <w:rFonts w:ascii="Arial" w:eastAsia="MS Mincho" w:hAnsi="Arial" w:cs="Arial"/>
        </w:rPr>
        <w:t xml:space="preserve">key </w:t>
      </w:r>
      <w:r>
        <w:rPr>
          <w:rFonts w:ascii="Arial" w:eastAsia="MS Mincho" w:hAnsi="Arial" w:cs="Arial"/>
        </w:rPr>
        <w:t xml:space="preserve">separation is at SEAF, the AMF context per access type will be different, resulting in two or more contexts for the UE in the same AMF itself. This will complicate the mobility, authentication, re-authentication scenarios, resulting in </w:t>
      </w:r>
      <w:r w:rsidR="00351FFB">
        <w:rPr>
          <w:rFonts w:ascii="Arial" w:eastAsia="MS Mincho" w:hAnsi="Arial" w:cs="Arial"/>
        </w:rPr>
        <w:t xml:space="preserve">individual procedures in these scenarios per access types. This impacts architecture as well as results in </w:t>
      </w:r>
      <w:r>
        <w:rPr>
          <w:rFonts w:ascii="Arial" w:eastAsia="MS Mincho" w:hAnsi="Arial" w:cs="Arial"/>
        </w:rPr>
        <w:t>more signaling and un</w:t>
      </w:r>
      <w:r w:rsidR="00DE0A51">
        <w:rPr>
          <w:rFonts w:ascii="Arial" w:eastAsia="MS Mincho" w:hAnsi="Arial" w:cs="Arial"/>
        </w:rPr>
        <w:t>-co</w:t>
      </w:r>
      <w:r>
        <w:rPr>
          <w:rFonts w:ascii="Arial" w:eastAsia="MS Mincho" w:hAnsi="Arial" w:cs="Arial"/>
        </w:rPr>
        <w:t>ordinated procedures.</w:t>
      </w:r>
    </w:p>
    <w:p w:rsidR="00DF008E" w:rsidRPr="00950A19" w:rsidRDefault="00DF008E" w:rsidP="00DF008E">
      <w:pPr>
        <w:numPr>
          <w:ilvl w:val="0"/>
          <w:numId w:val="1"/>
        </w:numPr>
        <w:spacing w:before="100" w:beforeAutospacing="1" w:after="100" w:afterAutospacing="1"/>
        <w:ind w:left="0"/>
        <w:rPr>
          <w:rFonts w:ascii="Arial" w:eastAsia="MS Mincho" w:hAnsi="Arial" w:cs="Arial"/>
          <w:b/>
        </w:rPr>
      </w:pPr>
      <w:r w:rsidRPr="00950A19">
        <w:rPr>
          <w:rFonts w:ascii="Arial" w:eastAsia="MS Mincho" w:hAnsi="Arial" w:cs="Arial"/>
          <w:b/>
          <w:iCs/>
        </w:rPr>
        <w:t xml:space="preserve">How is re-authentication handled? What happens to ongoing Re-authentication if the UE makes another </w:t>
      </w:r>
      <w:proofErr w:type="spellStart"/>
      <w:r w:rsidRPr="00950A19">
        <w:rPr>
          <w:rFonts w:ascii="Arial" w:eastAsia="MS Mincho" w:hAnsi="Arial" w:cs="Arial"/>
          <w:b/>
          <w:iCs/>
        </w:rPr>
        <w:t>Reg</w:t>
      </w:r>
      <w:proofErr w:type="spellEnd"/>
      <w:r w:rsidRPr="00950A19">
        <w:rPr>
          <w:rFonts w:ascii="Arial" w:eastAsia="MS Mincho" w:hAnsi="Arial" w:cs="Arial"/>
          <w:b/>
          <w:iCs/>
        </w:rPr>
        <w:t xml:space="preserve"> </w:t>
      </w:r>
      <w:proofErr w:type="spellStart"/>
      <w:r w:rsidRPr="00950A19">
        <w:rPr>
          <w:rFonts w:ascii="Arial" w:eastAsia="MS Mincho" w:hAnsi="Arial" w:cs="Arial"/>
          <w:b/>
          <w:iCs/>
        </w:rPr>
        <w:t>Req</w:t>
      </w:r>
      <w:proofErr w:type="spellEnd"/>
      <w:r w:rsidRPr="00950A19">
        <w:rPr>
          <w:rFonts w:ascii="Arial" w:eastAsia="MS Mincho" w:hAnsi="Arial" w:cs="Arial"/>
          <w:b/>
          <w:iCs/>
        </w:rPr>
        <w:t xml:space="preserve"> over another access type?</w:t>
      </w:r>
    </w:p>
    <w:p w:rsidR="00950A19" w:rsidRPr="00950A19" w:rsidRDefault="00950A19" w:rsidP="00950A19">
      <w:pPr>
        <w:rPr>
          <w:rFonts w:ascii="Arial" w:hAnsi="Arial" w:cs="Arial"/>
          <w:lang w:bidi="ar-SA"/>
        </w:rPr>
      </w:pPr>
      <w:r w:rsidRPr="00950A19">
        <w:rPr>
          <w:rFonts w:ascii="Arial" w:hAnsi="Arial" w:cs="Arial"/>
          <w:lang w:bidi="ar-SA"/>
        </w:rPr>
        <w:lastRenderedPageBreak/>
        <w:t>Re-authentication: When multiple NAS links are active within one PLMN, only one AMF terminates the NAS links. So if the AMF initiates the re-authentication of the UE, it is up to the AMF when to make the new K</w:t>
      </w:r>
      <w:r w:rsidRPr="00A670CB">
        <w:rPr>
          <w:rFonts w:ascii="Arial" w:hAnsi="Arial" w:cs="Arial"/>
          <w:vertAlign w:val="subscript"/>
          <w:lang w:bidi="ar-SA"/>
        </w:rPr>
        <w:t>AMF</w:t>
      </w:r>
      <w:r w:rsidRPr="00950A19">
        <w:rPr>
          <w:rFonts w:ascii="Arial" w:hAnsi="Arial" w:cs="Arial"/>
          <w:lang w:bidi="ar-SA"/>
        </w:rPr>
        <w:t xml:space="preserve"> current and derive further keys. AMF can wait for any appropriate time to invoke the NAS SMC (on the link, which initiated the re</w:t>
      </w:r>
      <w:r w:rsidR="00A670CB">
        <w:rPr>
          <w:rFonts w:ascii="Arial" w:hAnsi="Arial" w:cs="Arial"/>
          <w:lang w:bidi="ar-SA"/>
        </w:rPr>
        <w:t>-</w:t>
      </w:r>
      <w:r w:rsidRPr="00950A19">
        <w:rPr>
          <w:rFonts w:ascii="Arial" w:hAnsi="Arial" w:cs="Arial"/>
          <w:lang w:bidi="ar-SA"/>
        </w:rPr>
        <w:t>authentication) and make new K</w:t>
      </w:r>
      <w:r w:rsidRPr="00A670CB">
        <w:rPr>
          <w:rFonts w:ascii="Arial" w:hAnsi="Arial" w:cs="Arial"/>
          <w:vertAlign w:val="subscript"/>
          <w:lang w:bidi="ar-SA"/>
        </w:rPr>
        <w:t>AMF</w:t>
      </w:r>
      <w:r w:rsidRPr="00950A19">
        <w:rPr>
          <w:rFonts w:ascii="Arial" w:hAnsi="Arial" w:cs="Arial"/>
          <w:lang w:bidi="ar-SA"/>
        </w:rPr>
        <w:t xml:space="preserve"> current for both access links.  </w:t>
      </w:r>
    </w:p>
    <w:p w:rsidR="00950A19" w:rsidRPr="00950A19" w:rsidRDefault="00950A19" w:rsidP="00950A19">
      <w:pPr>
        <w:pStyle w:val="ListParagraph"/>
        <w:rPr>
          <w:rFonts w:ascii="Arial" w:hAnsi="Arial" w:cs="Arial"/>
          <w:lang w:bidi="ar-SA"/>
        </w:rPr>
      </w:pPr>
    </w:p>
    <w:p w:rsidR="003707C1" w:rsidRPr="00950A19" w:rsidRDefault="00950A19" w:rsidP="00950A19">
      <w:pPr>
        <w:rPr>
          <w:rFonts w:ascii="Arial" w:hAnsi="Arial" w:cs="Arial"/>
          <w:lang w:bidi="ar-SA"/>
        </w:rPr>
      </w:pPr>
      <w:r w:rsidRPr="00950A19">
        <w:rPr>
          <w:rFonts w:ascii="Arial" w:hAnsi="Arial" w:cs="Arial"/>
          <w:lang w:bidi="ar-SA"/>
        </w:rPr>
        <w:t>Second Registration while Re-authentication ongoing: If a Re</w:t>
      </w:r>
      <w:r w:rsidR="00F51A74">
        <w:rPr>
          <w:rFonts w:ascii="Arial" w:hAnsi="Arial" w:cs="Arial"/>
          <w:lang w:bidi="ar-SA"/>
        </w:rPr>
        <w:t>-</w:t>
      </w:r>
      <w:r w:rsidRPr="00950A19">
        <w:rPr>
          <w:rFonts w:ascii="Arial" w:hAnsi="Arial" w:cs="Arial"/>
          <w:lang w:bidi="ar-SA"/>
        </w:rPr>
        <w:t>authentication has been initiated by the AMF and ongoing with an already established access type, it is possible that UE might do a Registration Request over another access to a different AMF within the same PLMN. In this case UE already has a GUTI and NAS context, and would protect the RR using the existing NAS context. The receiving 2</w:t>
      </w:r>
      <w:r w:rsidRPr="00950A19">
        <w:rPr>
          <w:rFonts w:ascii="Arial" w:hAnsi="Arial" w:cs="Arial"/>
          <w:vertAlign w:val="superscript"/>
          <w:lang w:bidi="ar-SA"/>
        </w:rPr>
        <w:t>nd</w:t>
      </w:r>
      <w:r w:rsidRPr="00950A19">
        <w:rPr>
          <w:rFonts w:ascii="Arial" w:hAnsi="Arial" w:cs="Arial"/>
          <w:lang w:bidi="ar-SA"/>
        </w:rPr>
        <w:t xml:space="preserve"> AMF will route the RR to the AMF indicated by the GUTI to vali</w:t>
      </w:r>
      <w:r w:rsidR="00F51A74">
        <w:rPr>
          <w:rFonts w:ascii="Arial" w:hAnsi="Arial" w:cs="Arial"/>
          <w:lang w:bidi="ar-SA"/>
        </w:rPr>
        <w:t xml:space="preserve">date it. It is up to the first </w:t>
      </w:r>
      <w:r w:rsidRPr="00950A19">
        <w:rPr>
          <w:rFonts w:ascii="Arial" w:hAnsi="Arial" w:cs="Arial"/>
          <w:lang w:bidi="ar-SA"/>
        </w:rPr>
        <w:t>AMF to decide to allow a temporary AMF context in the second AMF using the first NAS context and when to make the credentials from the second authent</w:t>
      </w:r>
      <w:r w:rsidR="00F51A74">
        <w:rPr>
          <w:rFonts w:ascii="Arial" w:hAnsi="Arial" w:cs="Arial"/>
          <w:lang w:bidi="ar-SA"/>
        </w:rPr>
        <w:t xml:space="preserve">ication current. </w:t>
      </w:r>
      <w:r w:rsidRPr="00950A19">
        <w:rPr>
          <w:rFonts w:ascii="Arial" w:hAnsi="Arial" w:cs="Arial"/>
          <w:lang w:bidi="ar-SA"/>
        </w:rPr>
        <w:t xml:space="preserve"> </w:t>
      </w:r>
    </w:p>
    <w:p w:rsidR="00DF008E" w:rsidRPr="007825A3" w:rsidRDefault="00DF008E" w:rsidP="00DF008E">
      <w:pPr>
        <w:numPr>
          <w:ilvl w:val="0"/>
          <w:numId w:val="1"/>
        </w:numPr>
        <w:spacing w:before="100" w:beforeAutospacing="1" w:after="100" w:afterAutospacing="1"/>
        <w:ind w:left="0"/>
        <w:rPr>
          <w:rFonts w:ascii="Arial" w:eastAsia="MS Mincho" w:hAnsi="Arial" w:cs="Arial"/>
          <w:b/>
          <w:bCs/>
        </w:rPr>
      </w:pPr>
      <w:r w:rsidRPr="007825A3">
        <w:rPr>
          <w:rFonts w:ascii="Arial" w:eastAsia="MS Mincho" w:hAnsi="Arial" w:cs="Arial"/>
          <w:b/>
          <w:bCs/>
        </w:rPr>
        <w:t>Are NAS counts required for each N1 instance?</w:t>
      </w:r>
    </w:p>
    <w:p w:rsidR="007825A3" w:rsidRPr="00DF008E" w:rsidRDefault="007825A3" w:rsidP="007825A3">
      <w:pPr>
        <w:spacing w:before="100" w:beforeAutospacing="1" w:after="100" w:afterAutospacing="1"/>
        <w:rPr>
          <w:rFonts w:ascii="Arial" w:eastAsia="MS Mincho" w:hAnsi="Arial" w:cs="Arial"/>
        </w:rPr>
      </w:pPr>
      <w:r>
        <w:rPr>
          <w:rFonts w:ascii="Arial" w:eastAsia="MS Mincho" w:hAnsi="Arial" w:cs="Arial"/>
        </w:rPr>
        <w:t>Yes, NAS COUNTS are required for each N1 instance to have cryptographic separation.</w:t>
      </w:r>
    </w:p>
    <w:p w:rsidR="00DF008E" w:rsidRPr="007825A3" w:rsidRDefault="00DF008E" w:rsidP="00DF008E">
      <w:pPr>
        <w:numPr>
          <w:ilvl w:val="0"/>
          <w:numId w:val="1"/>
        </w:numPr>
        <w:spacing w:before="100" w:beforeAutospacing="1" w:after="100" w:afterAutospacing="1"/>
        <w:ind w:left="0"/>
        <w:rPr>
          <w:rFonts w:ascii="Arial" w:eastAsia="MS Mincho" w:hAnsi="Arial" w:cs="Arial"/>
          <w:b/>
          <w:bCs/>
        </w:rPr>
      </w:pPr>
      <w:r w:rsidRPr="007825A3">
        <w:rPr>
          <w:rFonts w:ascii="Arial" w:eastAsia="MS Mincho" w:hAnsi="Arial" w:cs="Arial"/>
          <w:b/>
          <w:bCs/>
        </w:rPr>
        <w:t>What happens during NAS connection release?</w:t>
      </w:r>
    </w:p>
    <w:p w:rsidR="007825A3" w:rsidRPr="00DF008E" w:rsidRDefault="007825A3" w:rsidP="007825A3">
      <w:pPr>
        <w:spacing w:before="100" w:beforeAutospacing="1" w:after="100" w:afterAutospacing="1"/>
        <w:rPr>
          <w:rFonts w:ascii="Arial" w:eastAsia="MS Mincho" w:hAnsi="Arial" w:cs="Arial"/>
        </w:rPr>
      </w:pPr>
      <w:r>
        <w:rPr>
          <w:rFonts w:ascii="Arial" w:eastAsia="MS Mincho" w:hAnsi="Arial" w:cs="Arial"/>
        </w:rPr>
        <w:t xml:space="preserve">This depends on what is being released, is the release for all NAS connections or only the NAS connection over a given access type. </w:t>
      </w:r>
      <w:r w:rsidR="00DE0A51">
        <w:rPr>
          <w:rFonts w:ascii="Arial" w:eastAsia="MS Mincho" w:hAnsi="Arial" w:cs="Arial"/>
        </w:rPr>
        <w:t>With appropriate indicative fields (in stage3) the connection release can indicate whether all NAS connection is release</w:t>
      </w:r>
      <w:r w:rsidR="00143925">
        <w:rPr>
          <w:rFonts w:ascii="Arial" w:eastAsia="MS Mincho" w:hAnsi="Arial" w:cs="Arial"/>
        </w:rPr>
        <w:t>d</w:t>
      </w:r>
      <w:r w:rsidR="00DE0A51">
        <w:rPr>
          <w:rFonts w:ascii="Arial" w:eastAsia="MS Mincho" w:hAnsi="Arial" w:cs="Arial"/>
        </w:rPr>
        <w:t xml:space="preserve"> or only one.</w:t>
      </w:r>
      <w:r>
        <w:rPr>
          <w:rFonts w:ascii="Arial" w:eastAsia="MS Mincho" w:hAnsi="Arial" w:cs="Arial"/>
        </w:rPr>
        <w:t xml:space="preserve"> </w:t>
      </w:r>
    </w:p>
    <w:p w:rsidR="00705199" w:rsidRDefault="00705199"/>
    <w:sectPr w:rsidR="00705199" w:rsidSect="007051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A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A76F7"/>
    <w:multiLevelType w:val="multilevel"/>
    <w:tmpl w:val="5F243B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DF008E"/>
    <w:rsid w:val="00061774"/>
    <w:rsid w:val="00087BD6"/>
    <w:rsid w:val="000B0A85"/>
    <w:rsid w:val="00121B4C"/>
    <w:rsid w:val="00143925"/>
    <w:rsid w:val="0014488C"/>
    <w:rsid w:val="0018206D"/>
    <w:rsid w:val="001E73FB"/>
    <w:rsid w:val="0022555C"/>
    <w:rsid w:val="002433A2"/>
    <w:rsid w:val="002E4D18"/>
    <w:rsid w:val="00351FFB"/>
    <w:rsid w:val="003707C1"/>
    <w:rsid w:val="00375FE7"/>
    <w:rsid w:val="00393FE6"/>
    <w:rsid w:val="003F331C"/>
    <w:rsid w:val="004014DF"/>
    <w:rsid w:val="004E2372"/>
    <w:rsid w:val="00561711"/>
    <w:rsid w:val="005B0AD3"/>
    <w:rsid w:val="00675371"/>
    <w:rsid w:val="006C7807"/>
    <w:rsid w:val="00705199"/>
    <w:rsid w:val="0074484D"/>
    <w:rsid w:val="00776CAA"/>
    <w:rsid w:val="007825A3"/>
    <w:rsid w:val="008951D9"/>
    <w:rsid w:val="00933DE7"/>
    <w:rsid w:val="00950A19"/>
    <w:rsid w:val="00967C1B"/>
    <w:rsid w:val="009A0632"/>
    <w:rsid w:val="009D269D"/>
    <w:rsid w:val="00A6384F"/>
    <w:rsid w:val="00A670CB"/>
    <w:rsid w:val="00AA4260"/>
    <w:rsid w:val="00AC29AF"/>
    <w:rsid w:val="00AC433A"/>
    <w:rsid w:val="00B435FA"/>
    <w:rsid w:val="00C53593"/>
    <w:rsid w:val="00C64A1E"/>
    <w:rsid w:val="00D200FD"/>
    <w:rsid w:val="00D65C0C"/>
    <w:rsid w:val="00DA234C"/>
    <w:rsid w:val="00DE0A51"/>
    <w:rsid w:val="00DF008E"/>
    <w:rsid w:val="00E63CDB"/>
    <w:rsid w:val="00E76DE6"/>
    <w:rsid w:val="00EB02DB"/>
    <w:rsid w:val="00F51A74"/>
    <w:rsid w:val="00F63EB3"/>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8E"/>
    <w:pPr>
      <w:spacing w:after="0" w:line="240" w:lineRule="auto"/>
    </w:pPr>
    <w:rPr>
      <w:rFonts w:ascii="Calibri" w:hAnsi="Calibri" w:cs="Calibri"/>
    </w:rPr>
  </w:style>
  <w:style w:type="paragraph" w:styleId="Heading1">
    <w:name w:val="heading 1"/>
    <w:next w:val="Normal"/>
    <w:link w:val="Heading1Char"/>
    <w:qFormat/>
    <w:rsid w:val="00F51A7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0A19"/>
    <w:pPr>
      <w:ind w:left="720"/>
      <w:contextualSpacing/>
    </w:pPr>
  </w:style>
  <w:style w:type="character" w:customStyle="1" w:styleId="Heading1Char">
    <w:name w:val="Heading 1 Char"/>
    <w:basedOn w:val="DefaultParagraphFont"/>
    <w:link w:val="Heading1"/>
    <w:rsid w:val="00F51A74"/>
    <w:rPr>
      <w:rFonts w:ascii="Arial" w:eastAsia="Times New Roman" w:hAnsi="Arial" w:cs="Times New Roman"/>
      <w:sz w:val="36"/>
      <w:szCs w:val="20"/>
      <w:lang w:val="en-GB" w:bidi="ar-SA"/>
    </w:rPr>
  </w:style>
</w:styles>
</file>

<file path=word/webSettings.xml><?xml version="1.0" encoding="utf-8"?>
<w:webSettings xmlns:r="http://schemas.openxmlformats.org/officeDocument/2006/relationships" xmlns:w="http://schemas.openxmlformats.org/wordprocessingml/2006/main">
  <w:divs>
    <w:div w:id="270943029">
      <w:bodyDiv w:val="1"/>
      <w:marLeft w:val="0"/>
      <w:marRight w:val="0"/>
      <w:marTop w:val="0"/>
      <w:marBottom w:val="0"/>
      <w:divBdr>
        <w:top w:val="none" w:sz="0" w:space="0" w:color="auto"/>
        <w:left w:val="none" w:sz="0" w:space="0" w:color="auto"/>
        <w:bottom w:val="none" w:sz="0" w:space="0" w:color="auto"/>
        <w:right w:val="none" w:sz="0" w:space="0" w:color="auto"/>
      </w:divBdr>
    </w:div>
    <w:div w:id="668871565">
      <w:bodyDiv w:val="1"/>
      <w:marLeft w:val="0"/>
      <w:marRight w:val="0"/>
      <w:marTop w:val="0"/>
      <w:marBottom w:val="0"/>
      <w:divBdr>
        <w:top w:val="none" w:sz="0" w:space="0" w:color="auto"/>
        <w:left w:val="none" w:sz="0" w:space="0" w:color="auto"/>
        <w:bottom w:val="none" w:sz="0" w:space="0" w:color="auto"/>
        <w:right w:val="none" w:sz="0" w:space="0" w:color="auto"/>
      </w:divBdr>
    </w:div>
    <w:div w:id="1091926480">
      <w:bodyDiv w:val="1"/>
      <w:marLeft w:val="0"/>
      <w:marRight w:val="0"/>
      <w:marTop w:val="0"/>
      <w:marBottom w:val="0"/>
      <w:divBdr>
        <w:top w:val="none" w:sz="0" w:space="0" w:color="auto"/>
        <w:left w:val="none" w:sz="0" w:space="0" w:color="auto"/>
        <w:bottom w:val="none" w:sz="0" w:space="0" w:color="auto"/>
        <w:right w:val="none" w:sz="0" w:space="0" w:color="auto"/>
      </w:divBdr>
    </w:div>
    <w:div w:id="1356273013">
      <w:bodyDiv w:val="1"/>
      <w:marLeft w:val="0"/>
      <w:marRight w:val="0"/>
      <w:marTop w:val="0"/>
      <w:marBottom w:val="0"/>
      <w:divBdr>
        <w:top w:val="none" w:sz="0" w:space="0" w:color="auto"/>
        <w:left w:val="none" w:sz="0" w:space="0" w:color="auto"/>
        <w:bottom w:val="none" w:sz="0" w:space="0" w:color="auto"/>
        <w:right w:val="none" w:sz="0" w:space="0" w:color="auto"/>
      </w:divBdr>
    </w:div>
    <w:div w:id="1392925914">
      <w:bodyDiv w:val="1"/>
      <w:marLeft w:val="0"/>
      <w:marRight w:val="0"/>
      <w:marTop w:val="0"/>
      <w:marBottom w:val="0"/>
      <w:divBdr>
        <w:top w:val="none" w:sz="0" w:space="0" w:color="auto"/>
        <w:left w:val="none" w:sz="0" w:space="0" w:color="auto"/>
        <w:bottom w:val="none" w:sz="0" w:space="0" w:color="auto"/>
        <w:right w:val="none" w:sz="0" w:space="0" w:color="auto"/>
      </w:divBdr>
    </w:div>
    <w:div w:id="17995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2</cp:revision>
  <dcterms:created xsi:type="dcterms:W3CDTF">2018-01-15T00:06:00Z</dcterms:created>
  <dcterms:modified xsi:type="dcterms:W3CDTF">2018-01-15T00:06:00Z</dcterms:modified>
</cp:coreProperties>
</file>